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Stafett-DM del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 september 2024 – Sätra IP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Laguppställning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Klass:__________________________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Gren:__________________________</w:t>
        <w:tab/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216" w:hanging="5216"/>
        <w:rPr>
          <w:sz w:val="18"/>
          <w:szCs w:val="1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Lagnamn:_______________________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OBS – använd samma lagnamn som </w:t>
        <w:br w:type="textWrapping"/>
        <w:t xml:space="preserve">när anmälan gjordes i </w:t>
      </w:r>
      <w:hyperlink r:id="rId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EasyRecord</w:t>
        </w:r>
      </w:hyperlink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5346"/>
        <w:gridCol w:w="2551"/>
        <w:tblGridChange w:id="0">
          <w:tblGrid>
            <w:gridCol w:w="1170"/>
            <w:gridCol w:w="5346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Sträcka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Namn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(texta tydligt)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Födelseår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sz w:val="24"/>
          <w:szCs w:val="24"/>
          <w:rtl w:val="0"/>
        </w:rPr>
        <w:t xml:space="preserve">Lagledare:______________________________        Mobilnr:__________________________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8082" cy="6806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82" cy="6806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330"/>
      </w:tabs>
      <w:spacing w:after="0" w:before="0" w:line="240" w:lineRule="auto"/>
      <w:ind w:left="0" w:right="0" w:firstLine="130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asyrecord.se/startlist?ml21jj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